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28"/>
          <w:szCs w:val="28"/>
        </w:rPr>
        <w:t>广东省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华企人力资源管理中心</w:t>
      </w:r>
      <w:r>
        <w:rPr>
          <w:rFonts w:hint="eastAsia" w:ascii="宋体" w:hAnsi="宋体" w:eastAsia="宋体"/>
          <w:b/>
          <w:sz w:val="28"/>
          <w:szCs w:val="28"/>
        </w:rPr>
        <w:t>职业技能考试准考证</w:t>
      </w:r>
      <w:r>
        <w:rPr>
          <w:rFonts w:ascii="宋体" w:hAnsi="宋体" w:eastAsia="宋体"/>
          <w:b/>
          <w:sz w:val="32"/>
          <w:szCs w:val="32"/>
        </w:rPr>
        <w:t xml:space="preserve">    </w:t>
      </w:r>
    </w:p>
    <w:tbl>
      <w:tblPr>
        <w:tblStyle w:val="3"/>
        <w:tblW w:w="88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914"/>
        <w:gridCol w:w="951"/>
        <w:gridCol w:w="1288"/>
        <w:gridCol w:w="157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7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1914" w:type="dxa"/>
            <w:vAlign w:val="center"/>
          </w:tcPr>
          <w:p>
            <w:pPr>
              <w:adjustRightInd/>
              <w:snapToGrid/>
              <w:spacing w:after="0" w:line="220" w:lineRule="atLeast"/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性别</w:t>
            </w:r>
          </w:p>
        </w:tc>
        <w:tc>
          <w:tcPr>
            <w:tcW w:w="1288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adjustRightInd/>
              <w:snapToGrid/>
              <w:spacing w:after="0" w:line="220" w:lineRule="atLeas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/>
              <w:snapToGrid/>
              <w:spacing w:after="0" w:line="220" w:lineRule="atLeas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7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准考证号</w:t>
            </w:r>
          </w:p>
        </w:tc>
        <w:tc>
          <w:tcPr>
            <w:tcW w:w="1914" w:type="dxa"/>
            <w:vAlign w:val="center"/>
          </w:tcPr>
          <w:p>
            <w:pPr>
              <w:adjustRightInd/>
              <w:snapToGrid/>
              <w:spacing w:after="0" w:line="220" w:lineRule="atLeast"/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级别</w:t>
            </w:r>
          </w:p>
        </w:tc>
        <w:tc>
          <w:tcPr>
            <w:tcW w:w="1288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7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证件号码</w:t>
            </w:r>
          </w:p>
        </w:tc>
        <w:tc>
          <w:tcPr>
            <w:tcW w:w="4153" w:type="dxa"/>
            <w:gridSpan w:val="3"/>
            <w:vAlign w:val="center"/>
          </w:tcPr>
          <w:p>
            <w:pPr>
              <w:adjustRightInd/>
              <w:snapToGrid/>
              <w:spacing w:after="0" w:line="220" w:lineRule="atLeast"/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7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考试项目</w:t>
            </w:r>
          </w:p>
        </w:tc>
        <w:tc>
          <w:tcPr>
            <w:tcW w:w="4153" w:type="dxa"/>
            <w:gridSpan w:val="3"/>
            <w:vAlign w:val="center"/>
          </w:tcPr>
          <w:p>
            <w:pPr>
              <w:adjustRightInd/>
              <w:snapToGrid/>
              <w:spacing w:after="0" w:line="220" w:lineRule="atLeast"/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7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考试类型</w:t>
            </w:r>
          </w:p>
        </w:tc>
        <w:tc>
          <w:tcPr>
            <w:tcW w:w="19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考试科目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/>
              <w:snapToGrid/>
              <w:spacing w:after="0" w:line="220" w:lineRule="atLeast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05" w:type="dxa"/>
            <w:gridSpan w:val="5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考试安排</w:t>
            </w:r>
          </w:p>
        </w:tc>
        <w:tc>
          <w:tcPr>
            <w:tcW w:w="156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7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理论考试时间</w:t>
            </w:r>
          </w:p>
        </w:tc>
        <w:tc>
          <w:tcPr>
            <w:tcW w:w="1914" w:type="dxa"/>
            <w:vAlign w:val="center"/>
          </w:tcPr>
          <w:p>
            <w:pPr>
              <w:adjustRightInd/>
              <w:snapToGrid/>
              <w:spacing w:after="0" w:line="220" w:lineRule="atLeast"/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试室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/>
              <w:snapToGrid/>
              <w:spacing w:after="0" w:line="220" w:lineRule="atLeast"/>
              <w:ind w:firstLine="211" w:firstLineChars="100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7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理论考试地点</w:t>
            </w:r>
          </w:p>
        </w:tc>
        <w:tc>
          <w:tcPr>
            <w:tcW w:w="5729" w:type="dxa"/>
            <w:gridSpan w:val="4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7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技能考试时间</w:t>
            </w:r>
          </w:p>
        </w:tc>
        <w:tc>
          <w:tcPr>
            <w:tcW w:w="1914" w:type="dxa"/>
            <w:vAlign w:val="center"/>
          </w:tcPr>
          <w:p>
            <w:pPr>
              <w:adjustRightInd/>
              <w:snapToGrid/>
              <w:spacing w:after="0" w:line="220" w:lineRule="atLeast"/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试室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/>
              <w:snapToGrid/>
              <w:spacing w:after="0" w:line="220" w:lineRule="atLeas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7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技能考试地点</w:t>
            </w:r>
          </w:p>
        </w:tc>
        <w:tc>
          <w:tcPr>
            <w:tcW w:w="5729" w:type="dxa"/>
            <w:gridSpan w:val="4"/>
            <w:vAlign w:val="center"/>
          </w:tcPr>
          <w:p>
            <w:pPr>
              <w:adjustRightInd/>
              <w:snapToGrid/>
              <w:spacing w:after="0" w:line="220" w:lineRule="atLeast"/>
              <w:jc w:val="both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7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综合评审考试时间</w:t>
            </w:r>
          </w:p>
        </w:tc>
        <w:tc>
          <w:tcPr>
            <w:tcW w:w="19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试室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7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综合评审考试地点</w:t>
            </w:r>
          </w:p>
        </w:tc>
        <w:tc>
          <w:tcPr>
            <w:tcW w:w="5729" w:type="dxa"/>
            <w:gridSpan w:val="4"/>
            <w:vAlign w:val="center"/>
          </w:tcPr>
          <w:p>
            <w:pPr>
              <w:adjustRightInd/>
              <w:snapToGrid/>
              <w:spacing w:after="0" w:line="220" w:lineRule="atLeast"/>
              <w:jc w:val="both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7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注意事项</w:t>
            </w:r>
          </w:p>
        </w:tc>
        <w:tc>
          <w:tcPr>
            <w:tcW w:w="5729" w:type="dxa"/>
            <w:gridSpan w:val="4"/>
            <w:vAlign w:val="center"/>
          </w:tcPr>
          <w:p>
            <w:pPr>
              <w:adjustRightInd/>
              <w:snapToGrid/>
              <w:spacing w:after="0" w:line="276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adjustRightInd/>
              <w:snapToGrid/>
              <w:spacing w:after="0" w:line="276" w:lineRule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、本准考证正反面不得自行添加任何的标志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文字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，否则按违纪处理。</w:t>
            </w:r>
          </w:p>
          <w:p>
            <w:pPr>
              <w:adjustRightInd/>
              <w:snapToGrid/>
              <w:spacing w:after="0" w:line="276" w:lineRule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、考生应在考前提前了解考场地址和交通路线。</w:t>
            </w:r>
          </w:p>
          <w:p>
            <w:pPr>
              <w:adjustRightInd/>
              <w:snapToGrid/>
              <w:spacing w:after="0" w:line="220" w:lineRule="atLeast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/>
              <w:snapToGrid/>
              <w:spacing w:after="0" w:line="220" w:lineRule="atLeast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</w:tr>
    </w:tbl>
    <w:p>
      <w:pPr>
        <w:adjustRightInd/>
        <w:snapToGrid/>
        <w:spacing w:line="220" w:lineRule="atLeast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 xml:space="preserve"> </w:t>
      </w:r>
    </w:p>
    <w:p>
      <w:pPr>
        <w:adjustRightInd/>
        <w:snapToGrid/>
        <w:spacing w:line="220" w:lineRule="atLeast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广东省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华企人力资源管理中心</w:t>
      </w:r>
      <w:r>
        <w:rPr>
          <w:rFonts w:hint="eastAsia" w:ascii="宋体" w:hAnsi="宋体" w:eastAsia="宋体"/>
          <w:b/>
          <w:sz w:val="28"/>
          <w:szCs w:val="28"/>
        </w:rPr>
        <w:t>职业技能考试考场守则</w:t>
      </w:r>
    </w:p>
    <w:p>
      <w:pPr>
        <w:adjustRightInd/>
        <w:snapToGrid/>
        <w:spacing w:after="0" w:line="300" w:lineRule="exac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一、考生在开考前</w:t>
      </w:r>
      <w:r>
        <w:rPr>
          <w:rFonts w:ascii="宋体" w:hAnsi="宋体" w:eastAsia="宋体"/>
          <w:b/>
          <w:sz w:val="21"/>
          <w:szCs w:val="21"/>
        </w:rPr>
        <w:t>30</w:t>
      </w:r>
      <w:r>
        <w:rPr>
          <w:rFonts w:hint="eastAsia" w:ascii="宋体" w:hAnsi="宋体" w:eastAsia="宋体"/>
          <w:b/>
          <w:sz w:val="21"/>
          <w:szCs w:val="21"/>
        </w:rPr>
        <w:t>分钟凭有效身份证件</w:t>
      </w:r>
      <w:r>
        <w:rPr>
          <w:rFonts w:ascii="宋体" w:hAnsi="宋体" w:eastAsia="宋体"/>
          <w:b/>
          <w:sz w:val="21"/>
          <w:szCs w:val="21"/>
        </w:rPr>
        <w:t>(</w:t>
      </w:r>
      <w:r>
        <w:rPr>
          <w:rFonts w:hint="eastAsia" w:ascii="宋体" w:hAnsi="宋体" w:eastAsia="宋体"/>
          <w:b/>
          <w:sz w:val="21"/>
          <w:szCs w:val="21"/>
        </w:rPr>
        <w:t>身份证、居住证或社保卡、军官证、外籍入士外国护照</w:t>
      </w:r>
      <w:r>
        <w:rPr>
          <w:rFonts w:ascii="宋体" w:hAnsi="宋体" w:eastAsia="宋体"/>
          <w:b/>
          <w:sz w:val="21"/>
          <w:szCs w:val="21"/>
        </w:rPr>
        <w:t>)</w:t>
      </w:r>
      <w:r>
        <w:rPr>
          <w:rFonts w:hint="eastAsia" w:ascii="宋体" w:hAnsi="宋体" w:eastAsia="宋体"/>
          <w:b/>
          <w:sz w:val="21"/>
          <w:szCs w:val="21"/>
        </w:rPr>
        <w:t>原件和准考证原件进场，对号入座。入座后将两证放在桌面左上角。除以上证件，任何其它证件无效。</w:t>
      </w:r>
    </w:p>
    <w:p>
      <w:pPr>
        <w:adjustRightInd/>
        <w:snapToGrid/>
        <w:spacing w:after="0" w:line="300" w:lineRule="exac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二、考生迟到三十分钟不得进场。考试开始后三十分钟内及考试结東前十五分钟内，考生不得交卷。</w:t>
      </w:r>
      <w:r>
        <w:rPr>
          <w:rFonts w:ascii="宋体" w:hAnsi="宋体" w:eastAsia="宋体"/>
          <w:b/>
          <w:sz w:val="21"/>
          <w:szCs w:val="21"/>
        </w:rPr>
        <w:t>(</w:t>
      </w:r>
      <w:r>
        <w:rPr>
          <w:rFonts w:hint="eastAsia" w:ascii="宋体" w:hAnsi="宋体" w:eastAsia="宋体"/>
          <w:b/>
          <w:sz w:val="21"/>
          <w:szCs w:val="21"/>
        </w:rPr>
        <w:t>上机考试的，考试结東前不限制交卷。</w:t>
      </w:r>
      <w:r>
        <w:rPr>
          <w:rFonts w:ascii="宋体" w:hAnsi="宋体" w:eastAsia="宋体"/>
          <w:b/>
          <w:sz w:val="21"/>
          <w:szCs w:val="21"/>
        </w:rPr>
        <w:t>)</w:t>
      </w:r>
    </w:p>
    <w:p>
      <w:pPr>
        <w:adjustRightInd/>
        <w:snapToGrid/>
        <w:spacing w:after="0" w:line="300" w:lineRule="exac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三、考生除带必要的文具</w:t>
      </w:r>
      <w:r>
        <w:rPr>
          <w:rFonts w:ascii="宋体" w:hAnsi="宋体" w:eastAsia="宋体"/>
          <w:b/>
          <w:sz w:val="21"/>
          <w:szCs w:val="21"/>
        </w:rPr>
        <w:t>(</w:t>
      </w:r>
      <w:r>
        <w:rPr>
          <w:rFonts w:hint="eastAsia" w:ascii="宋体" w:hAnsi="宋体" w:eastAsia="宋体"/>
          <w:b/>
          <w:sz w:val="21"/>
          <w:szCs w:val="21"/>
        </w:rPr>
        <w:t>如钢笔、中性笔、</w:t>
      </w:r>
      <w:r>
        <w:rPr>
          <w:rFonts w:ascii="宋体" w:hAnsi="宋体" w:eastAsia="宋体"/>
          <w:b/>
          <w:sz w:val="21"/>
          <w:szCs w:val="21"/>
        </w:rPr>
        <w:t>28</w:t>
      </w:r>
      <w:r>
        <w:rPr>
          <w:rFonts w:hint="eastAsia" w:ascii="宋体" w:hAnsi="宋体" w:eastAsia="宋体"/>
          <w:b/>
          <w:sz w:val="21"/>
          <w:szCs w:val="21"/>
        </w:rPr>
        <w:t>铅笔、橡皮、墨水、三角板等</w:t>
      </w:r>
      <w:r>
        <w:rPr>
          <w:rFonts w:ascii="宋体" w:hAnsi="宋体" w:eastAsia="宋体"/>
          <w:b/>
          <w:sz w:val="21"/>
          <w:szCs w:val="21"/>
        </w:rPr>
        <w:t>)</w:t>
      </w:r>
      <w:r>
        <w:rPr>
          <w:rFonts w:hint="eastAsia" w:ascii="宋体" w:hAnsi="宋体" w:eastAsia="宋体"/>
          <w:b/>
          <w:sz w:val="21"/>
          <w:szCs w:val="21"/>
        </w:rPr>
        <w:t>外，任何书籍、资料、纸张、带存储或通讯功能的电子仪器</w:t>
      </w:r>
      <w:r>
        <w:rPr>
          <w:rFonts w:ascii="宋体" w:hAnsi="宋体" w:eastAsia="宋体"/>
          <w:b/>
          <w:sz w:val="21"/>
          <w:szCs w:val="21"/>
        </w:rPr>
        <w:t>(</w:t>
      </w:r>
      <w:r>
        <w:rPr>
          <w:rFonts w:hint="eastAsia" w:ascii="宋体" w:hAnsi="宋体" w:eastAsia="宋体"/>
          <w:b/>
          <w:sz w:val="21"/>
          <w:szCs w:val="21"/>
        </w:rPr>
        <w:t>如手机、笔记本、</w:t>
      </w:r>
      <w:r>
        <w:rPr>
          <w:rFonts w:ascii="宋体" w:hAnsi="宋体" w:eastAsia="宋体"/>
          <w:b/>
          <w:sz w:val="21"/>
          <w:szCs w:val="21"/>
        </w:rPr>
        <w:t>U</w:t>
      </w:r>
      <w:r>
        <w:rPr>
          <w:rFonts w:hint="eastAsia" w:ascii="宋体" w:hAnsi="宋体" w:eastAsia="宋体"/>
          <w:b/>
          <w:sz w:val="21"/>
          <w:szCs w:val="21"/>
        </w:rPr>
        <w:t>盘、手提电脑、智能手表等</w:t>
      </w:r>
      <w:r>
        <w:rPr>
          <w:rFonts w:ascii="宋体" w:hAnsi="宋体" w:eastAsia="宋体"/>
          <w:b/>
          <w:sz w:val="21"/>
          <w:szCs w:val="21"/>
        </w:rPr>
        <w:t>)</w:t>
      </w:r>
      <w:r>
        <w:rPr>
          <w:rFonts w:hint="eastAsia" w:ascii="宋体" w:hAnsi="宋体" w:eastAsia="宋体"/>
          <w:b/>
          <w:sz w:val="21"/>
          <w:szCs w:val="21"/>
        </w:rPr>
        <w:t>不准带入考场。已经携带入场的应按照监考人员的要求，集中存放在指定地点。考试期间，不得取用已集中存放的个人物品，且手机等电子仪器应处于关闭状态。</w:t>
      </w:r>
    </w:p>
    <w:p>
      <w:pPr>
        <w:adjustRightInd/>
        <w:snapToGrid/>
        <w:spacing w:after="0" w:line="300" w:lineRule="exac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四、除规定可使用计算器的职业和科目可携带计算器进入考场外，其它职业和科目的考试均不得携带或使用计算器，否则按违纪处理。</w:t>
      </w:r>
    </w:p>
    <w:p>
      <w:pPr>
        <w:adjustRightInd/>
        <w:snapToGrid/>
        <w:spacing w:after="0" w:line="300" w:lineRule="exac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五、进入考场后，必须遵从考场工作人员的安排。考试过程中保持考场安静。提前交卷的考生，不得在考场附近逗留、谈论。</w:t>
      </w:r>
    </w:p>
    <w:p>
      <w:pPr>
        <w:adjustRightInd/>
        <w:snapToGrid/>
        <w:spacing w:after="0" w:line="300" w:lineRule="exac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六、考生答题时，有答题卡</w:t>
      </w:r>
      <w:r>
        <w:rPr>
          <w:rFonts w:ascii="宋体" w:hAnsi="宋体" w:eastAsia="宋体"/>
          <w:b/>
          <w:sz w:val="21"/>
          <w:szCs w:val="21"/>
        </w:rPr>
        <w:t>(</w:t>
      </w:r>
      <w:r>
        <w:rPr>
          <w:rFonts w:hint="eastAsia" w:ascii="宋体" w:hAnsi="宋体" w:eastAsia="宋体"/>
          <w:b/>
          <w:sz w:val="21"/>
          <w:szCs w:val="21"/>
        </w:rPr>
        <w:t>纸、卷</w:t>
      </w:r>
      <w:r>
        <w:rPr>
          <w:rFonts w:ascii="宋体" w:hAnsi="宋体" w:eastAsia="宋体"/>
          <w:b/>
          <w:sz w:val="21"/>
          <w:szCs w:val="21"/>
        </w:rPr>
        <w:t>)</w:t>
      </w:r>
      <w:r>
        <w:rPr>
          <w:rFonts w:hint="eastAsia" w:ascii="宋体" w:hAnsi="宋体" w:eastAsia="宋体"/>
          <w:b/>
          <w:sz w:val="21"/>
          <w:szCs w:val="21"/>
        </w:rPr>
        <w:t>的，须按要求将答案写在答题卡</w:t>
      </w:r>
      <w:r>
        <w:rPr>
          <w:rFonts w:ascii="宋体" w:hAnsi="宋体" w:eastAsia="宋体"/>
          <w:b/>
          <w:sz w:val="21"/>
          <w:szCs w:val="21"/>
        </w:rPr>
        <w:t>(</w:t>
      </w:r>
      <w:r>
        <w:rPr>
          <w:rFonts w:hint="eastAsia" w:ascii="宋体" w:hAnsi="宋体" w:eastAsia="宋体"/>
          <w:b/>
          <w:sz w:val="21"/>
          <w:szCs w:val="21"/>
        </w:rPr>
        <w:t>纸、卷</w:t>
      </w:r>
      <w:r>
        <w:rPr>
          <w:rFonts w:ascii="宋体" w:hAnsi="宋体" w:eastAsia="宋体"/>
          <w:b/>
          <w:sz w:val="21"/>
          <w:szCs w:val="21"/>
        </w:rPr>
        <w:t>)</w:t>
      </w:r>
      <w:r>
        <w:rPr>
          <w:rFonts w:hint="eastAsia" w:ascii="宋体" w:hAnsi="宋体" w:eastAsia="宋体"/>
          <w:b/>
          <w:sz w:val="21"/>
          <w:szCs w:val="21"/>
        </w:rPr>
        <w:t>上，写在试卷或草稿纸上的答案无效。答题卡</w:t>
      </w:r>
      <w:r>
        <w:rPr>
          <w:rFonts w:ascii="宋体" w:hAnsi="宋体" w:eastAsia="宋体"/>
          <w:b/>
          <w:sz w:val="21"/>
          <w:szCs w:val="21"/>
        </w:rPr>
        <w:t>(</w:t>
      </w:r>
      <w:r>
        <w:rPr>
          <w:rFonts w:hint="eastAsia" w:ascii="宋体" w:hAnsi="宋体" w:eastAsia="宋体"/>
          <w:b/>
          <w:sz w:val="21"/>
          <w:szCs w:val="21"/>
        </w:rPr>
        <w:t>纸、卷</w:t>
      </w:r>
      <w:r>
        <w:rPr>
          <w:rFonts w:ascii="宋体" w:hAnsi="宋体" w:eastAsia="宋体"/>
          <w:b/>
          <w:sz w:val="21"/>
          <w:szCs w:val="21"/>
        </w:rPr>
        <w:t>)</w:t>
      </w:r>
      <w:r>
        <w:rPr>
          <w:rFonts w:hint="eastAsia" w:ascii="宋体" w:hAnsi="宋体" w:eastAsia="宋体"/>
          <w:b/>
          <w:sz w:val="21"/>
          <w:szCs w:val="21"/>
        </w:rPr>
        <w:t>上的填涂部分需用</w:t>
      </w:r>
      <w:r>
        <w:rPr>
          <w:rFonts w:ascii="宋体" w:hAnsi="宋体" w:eastAsia="宋体"/>
          <w:b/>
          <w:sz w:val="21"/>
          <w:szCs w:val="21"/>
        </w:rPr>
        <w:t>2B</w:t>
      </w:r>
      <w:r>
        <w:rPr>
          <w:rFonts w:hint="eastAsia" w:ascii="宋体" w:hAnsi="宋体" w:eastAsia="宋体"/>
          <w:b/>
          <w:sz w:val="21"/>
          <w:szCs w:val="21"/>
        </w:rPr>
        <w:t>铅笔填涂</w:t>
      </w:r>
      <w:r>
        <w:rPr>
          <w:rFonts w:ascii="宋体" w:hAnsi="宋体" w:eastAsia="宋体"/>
          <w:b/>
          <w:sz w:val="21"/>
          <w:szCs w:val="21"/>
        </w:rPr>
        <w:t>:</w:t>
      </w:r>
      <w:r>
        <w:rPr>
          <w:rFonts w:hint="eastAsia" w:ascii="宋体" w:hAnsi="宋体" w:eastAsia="宋体"/>
          <w:b/>
          <w:sz w:val="21"/>
          <w:szCs w:val="21"/>
        </w:rPr>
        <w:t>书写部分一律用黑</w:t>
      </w:r>
      <w:r>
        <w:rPr>
          <w:rFonts w:ascii="宋体" w:hAnsi="宋体" w:eastAsia="宋体"/>
          <w:b/>
          <w:sz w:val="21"/>
          <w:szCs w:val="21"/>
        </w:rPr>
        <w:t>(</w:t>
      </w:r>
      <w:r>
        <w:rPr>
          <w:rFonts w:hint="eastAsia" w:ascii="宋体" w:hAnsi="宋体" w:eastAsia="宋体"/>
          <w:b/>
          <w:sz w:val="21"/>
          <w:szCs w:val="21"/>
        </w:rPr>
        <w:t>蓝</w:t>
      </w:r>
      <w:r>
        <w:rPr>
          <w:rFonts w:ascii="宋体" w:hAnsi="宋体" w:eastAsia="宋体"/>
          <w:b/>
          <w:sz w:val="21"/>
          <w:szCs w:val="21"/>
        </w:rPr>
        <w:t>)</w:t>
      </w:r>
      <w:r>
        <w:rPr>
          <w:rFonts w:hint="eastAsia" w:ascii="宋体" w:hAnsi="宋体" w:eastAsia="宋体"/>
          <w:b/>
          <w:sz w:val="21"/>
          <w:szCs w:val="21"/>
        </w:rPr>
        <w:t>色钢笔</w:t>
      </w:r>
      <w:r>
        <w:rPr>
          <w:rFonts w:ascii="宋体" w:hAnsi="宋体" w:eastAsia="宋体"/>
          <w:b/>
          <w:sz w:val="21"/>
          <w:szCs w:val="21"/>
        </w:rPr>
        <w:t>(</w:t>
      </w:r>
      <w:r>
        <w:rPr>
          <w:rFonts w:hint="eastAsia" w:ascii="宋体" w:hAnsi="宋体" w:eastAsia="宋体"/>
          <w:b/>
          <w:sz w:val="21"/>
          <w:szCs w:val="21"/>
        </w:rPr>
        <w:t>中性笔</w:t>
      </w:r>
      <w:r>
        <w:rPr>
          <w:rFonts w:ascii="宋体" w:hAnsi="宋体" w:eastAsia="宋体"/>
          <w:b/>
          <w:sz w:val="21"/>
          <w:szCs w:val="21"/>
        </w:rPr>
        <w:t>)</w:t>
      </w:r>
      <w:r>
        <w:rPr>
          <w:rFonts w:hint="eastAsia" w:ascii="宋体" w:hAnsi="宋体" w:eastAsia="宋体"/>
          <w:b/>
          <w:sz w:val="21"/>
          <w:szCs w:val="21"/>
        </w:rPr>
        <w:t>书写，字迹要工整、清楚。如有答题须知</w:t>
      </w:r>
      <w:r>
        <w:rPr>
          <w:rFonts w:ascii="宋体" w:hAnsi="宋体" w:eastAsia="宋体"/>
          <w:b/>
          <w:sz w:val="21"/>
          <w:szCs w:val="21"/>
        </w:rPr>
        <w:t>(</w:t>
      </w:r>
      <w:r>
        <w:rPr>
          <w:rFonts w:hint="eastAsia" w:ascii="宋体" w:hAnsi="宋体" w:eastAsia="宋体"/>
          <w:b/>
          <w:sz w:val="21"/>
          <w:szCs w:val="21"/>
        </w:rPr>
        <w:t>指南</w:t>
      </w:r>
      <w:r>
        <w:rPr>
          <w:rFonts w:ascii="宋体" w:hAnsi="宋体" w:eastAsia="宋体"/>
          <w:b/>
          <w:sz w:val="21"/>
          <w:szCs w:val="21"/>
        </w:rPr>
        <w:t>)</w:t>
      </w:r>
      <w:r>
        <w:rPr>
          <w:rFonts w:hint="eastAsia" w:ascii="宋体" w:hAnsi="宋体" w:eastAsia="宋体"/>
          <w:b/>
          <w:sz w:val="21"/>
          <w:szCs w:val="21"/>
        </w:rPr>
        <w:t>的，请认真阅读后按要求作答。不得把答案书写在试卷装订线以外</w:t>
      </w:r>
      <w:r>
        <w:rPr>
          <w:rFonts w:ascii="宋体" w:hAnsi="宋体" w:eastAsia="宋体"/>
          <w:b/>
          <w:sz w:val="21"/>
          <w:szCs w:val="21"/>
        </w:rPr>
        <w:t>:</w:t>
      </w:r>
      <w:r>
        <w:rPr>
          <w:rFonts w:hint="eastAsia" w:ascii="宋体" w:hAnsi="宋体" w:eastAsia="宋体"/>
          <w:b/>
          <w:sz w:val="21"/>
          <w:szCs w:val="21"/>
        </w:rPr>
        <w:t>不得在考卷</w:t>
      </w:r>
      <w:r>
        <w:rPr>
          <w:rFonts w:ascii="宋体" w:hAnsi="宋体" w:eastAsia="宋体"/>
          <w:b/>
          <w:sz w:val="21"/>
          <w:szCs w:val="21"/>
        </w:rPr>
        <w:t>(</w:t>
      </w:r>
      <w:r>
        <w:rPr>
          <w:rFonts w:hint="eastAsia" w:ascii="宋体" w:hAnsi="宋体" w:eastAsia="宋体"/>
          <w:b/>
          <w:sz w:val="21"/>
          <w:szCs w:val="21"/>
        </w:rPr>
        <w:t>件</w:t>
      </w:r>
      <w:r>
        <w:rPr>
          <w:rFonts w:ascii="宋体" w:hAnsi="宋体" w:eastAsia="宋体"/>
          <w:b/>
          <w:sz w:val="21"/>
          <w:szCs w:val="21"/>
        </w:rPr>
        <w:t>)</w:t>
      </w:r>
      <w:r>
        <w:rPr>
          <w:rFonts w:hint="eastAsia" w:ascii="宋体" w:hAnsi="宋体" w:eastAsia="宋体"/>
          <w:b/>
          <w:sz w:val="21"/>
          <w:szCs w:val="21"/>
        </w:rPr>
        <w:t>上做任何标记。</w:t>
      </w:r>
    </w:p>
    <w:p>
      <w:pPr>
        <w:adjustRightInd/>
        <w:snapToGrid/>
        <w:spacing w:after="0" w:line="300" w:lineRule="exact"/>
        <w:ind w:firstLine="316" w:firstLineChars="150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七、考生如遇试卷分发错误、字迹模糊或考件有严重缺陷等问题，可举手向考评员</w:t>
      </w:r>
      <w:r>
        <w:rPr>
          <w:rFonts w:ascii="宋体" w:hAnsi="宋体" w:eastAsia="宋体"/>
          <w:b/>
          <w:sz w:val="21"/>
          <w:szCs w:val="21"/>
        </w:rPr>
        <w:t>(</w:t>
      </w:r>
      <w:r>
        <w:rPr>
          <w:rFonts w:hint="eastAsia" w:ascii="宋体" w:hAnsi="宋体" w:eastAsia="宋体"/>
          <w:b/>
          <w:sz w:val="21"/>
          <w:szCs w:val="21"/>
        </w:rPr>
        <w:t>监考员</w:t>
      </w:r>
      <w:r>
        <w:rPr>
          <w:rFonts w:ascii="宋体" w:hAnsi="宋体" w:eastAsia="宋体"/>
          <w:b/>
          <w:sz w:val="21"/>
          <w:szCs w:val="21"/>
        </w:rPr>
        <w:t>)</w:t>
      </w:r>
      <w:r>
        <w:rPr>
          <w:rFonts w:hint="eastAsia" w:ascii="宋体" w:hAnsi="宋体" w:eastAsia="宋体"/>
          <w:b/>
          <w:sz w:val="21"/>
          <w:szCs w:val="21"/>
        </w:rPr>
        <w:t>询问，但不得涉及试题内容。</w:t>
      </w:r>
    </w:p>
    <w:p>
      <w:pPr>
        <w:adjustRightInd/>
        <w:snapToGrid/>
        <w:spacing w:after="0" w:line="300" w:lineRule="exact"/>
        <w:ind w:firstLine="316" w:firstLineChars="150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八、自尊、自爱，严格道守考场纪律。考试期间不准交头接耳、东张西望，不准传递、夹带、换卷。违反纪律者，按《广东省瀚文职业培训学院考场违纪舞弊处理规定》进行处理。造成考场设备损坏的，按价赔偿。</w:t>
      </w:r>
    </w:p>
    <w:p>
      <w:pPr>
        <w:adjustRightInd/>
        <w:snapToGrid/>
        <w:spacing w:after="0" w:line="300" w:lineRule="exact"/>
        <w:ind w:firstLine="316" w:firstLineChars="150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九、考试时间终了，考生应立即停止答卷，待监考人员回收、清点完考试资料后方可离场。不准将试卷、草稿纸等任何考试资料带出考场。</w:t>
      </w:r>
    </w:p>
    <w:p>
      <w:pPr>
        <w:adjustRightInd/>
        <w:snapToGrid/>
        <w:spacing w:after="0" w:line="300" w:lineRule="exact"/>
        <w:ind w:firstLine="270"/>
        <w:rPr>
          <w:rFonts w:ascii="宋体" w:hAnsi="宋体" w:eastAsia="宋体"/>
          <w:b/>
          <w:sz w:val="21"/>
          <w:szCs w:val="21"/>
        </w:rPr>
      </w:pPr>
    </w:p>
    <w:p>
      <w:pPr>
        <w:adjustRightInd/>
        <w:snapToGrid/>
        <w:spacing w:after="0" w:line="300" w:lineRule="exact"/>
        <w:ind w:firstLine="270"/>
        <w:jc w:val="right"/>
        <w:rPr>
          <w:b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1"/>
          <w:szCs w:val="21"/>
        </w:rPr>
        <w:t>广东省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华企人力资源管理中心</w:t>
      </w:r>
      <w:r>
        <w:rPr>
          <w:rFonts w:ascii="宋体" w:hAnsi="宋体" w:eastAsia="宋体"/>
          <w:b/>
          <w:sz w:val="21"/>
          <w:szCs w:val="21"/>
        </w:rPr>
        <w:t xml:space="preserve">       </w:t>
      </w:r>
      <w:r>
        <w:rPr>
          <w:rFonts w:ascii="宋体" w:hAnsi="宋体" w:eastAsia="宋体"/>
          <w:b/>
        </w:rPr>
        <w:t xml:space="preserve">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</w:t>
      </w:r>
    </w:p>
    <w:sectPr>
      <w:pgSz w:w="16838" w:h="11906" w:orient="landscape"/>
      <w:pgMar w:top="1418" w:right="907" w:bottom="1418" w:left="907" w:header="709" w:footer="709" w:gutter="0"/>
      <w:cols w:space="425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E3ZDA3ZDFhNjQ5Y2UwMzEzYzQ4ZDViMTNhNjExN2UifQ=="/>
  </w:docVars>
  <w:rsids>
    <w:rsidRoot w:val="00D31D50"/>
    <w:rsid w:val="00152DEB"/>
    <w:rsid w:val="001F5D39"/>
    <w:rsid w:val="00262A3B"/>
    <w:rsid w:val="002D5594"/>
    <w:rsid w:val="00323B43"/>
    <w:rsid w:val="003D37D8"/>
    <w:rsid w:val="004045A9"/>
    <w:rsid w:val="00426133"/>
    <w:rsid w:val="004358AB"/>
    <w:rsid w:val="0045787C"/>
    <w:rsid w:val="004E5907"/>
    <w:rsid w:val="00561CFB"/>
    <w:rsid w:val="006A73C2"/>
    <w:rsid w:val="0070176E"/>
    <w:rsid w:val="00771DD2"/>
    <w:rsid w:val="007A3ECC"/>
    <w:rsid w:val="008A2E28"/>
    <w:rsid w:val="008B7726"/>
    <w:rsid w:val="008E29CE"/>
    <w:rsid w:val="009206B2"/>
    <w:rsid w:val="00AC5ACA"/>
    <w:rsid w:val="00B27041"/>
    <w:rsid w:val="00C46739"/>
    <w:rsid w:val="00D31D50"/>
    <w:rsid w:val="00DD58D0"/>
    <w:rsid w:val="00E31537"/>
    <w:rsid w:val="00E35C6A"/>
    <w:rsid w:val="00F30CB5"/>
    <w:rsid w:val="00FB7A03"/>
    <w:rsid w:val="01330012"/>
    <w:rsid w:val="060B1A48"/>
    <w:rsid w:val="068F28BA"/>
    <w:rsid w:val="0B257A63"/>
    <w:rsid w:val="0DE74FC1"/>
    <w:rsid w:val="0EDE3484"/>
    <w:rsid w:val="0FBB7C35"/>
    <w:rsid w:val="111712A2"/>
    <w:rsid w:val="12A448D8"/>
    <w:rsid w:val="13163866"/>
    <w:rsid w:val="13596BE3"/>
    <w:rsid w:val="1A8D60E4"/>
    <w:rsid w:val="1AE219B6"/>
    <w:rsid w:val="1C2453C1"/>
    <w:rsid w:val="1EF301A8"/>
    <w:rsid w:val="1F015266"/>
    <w:rsid w:val="1F6C1910"/>
    <w:rsid w:val="20444584"/>
    <w:rsid w:val="206724D6"/>
    <w:rsid w:val="22911DD9"/>
    <w:rsid w:val="241F63B5"/>
    <w:rsid w:val="25856320"/>
    <w:rsid w:val="2660495C"/>
    <w:rsid w:val="268C018F"/>
    <w:rsid w:val="284C3B4A"/>
    <w:rsid w:val="2C451C79"/>
    <w:rsid w:val="2D722D1A"/>
    <w:rsid w:val="327A6A2E"/>
    <w:rsid w:val="33445FE1"/>
    <w:rsid w:val="33605248"/>
    <w:rsid w:val="336766E9"/>
    <w:rsid w:val="37E67769"/>
    <w:rsid w:val="39DC18A6"/>
    <w:rsid w:val="417417C1"/>
    <w:rsid w:val="41E854BD"/>
    <w:rsid w:val="42193990"/>
    <w:rsid w:val="45393414"/>
    <w:rsid w:val="467E4711"/>
    <w:rsid w:val="48907B9E"/>
    <w:rsid w:val="48B923C6"/>
    <w:rsid w:val="49C64A29"/>
    <w:rsid w:val="49F1164D"/>
    <w:rsid w:val="4A1127DC"/>
    <w:rsid w:val="4D022B2E"/>
    <w:rsid w:val="4E8C4082"/>
    <w:rsid w:val="55CC7E79"/>
    <w:rsid w:val="5614696F"/>
    <w:rsid w:val="5622692F"/>
    <w:rsid w:val="58867CAF"/>
    <w:rsid w:val="58A72415"/>
    <w:rsid w:val="5A1C0F1F"/>
    <w:rsid w:val="5B7F17A5"/>
    <w:rsid w:val="5DB15E94"/>
    <w:rsid w:val="5EAC5B6F"/>
    <w:rsid w:val="5FF550D9"/>
    <w:rsid w:val="611C7EA3"/>
    <w:rsid w:val="637514E4"/>
    <w:rsid w:val="64C1373A"/>
    <w:rsid w:val="680C4528"/>
    <w:rsid w:val="68742CF5"/>
    <w:rsid w:val="68ED30BE"/>
    <w:rsid w:val="69F03CEC"/>
    <w:rsid w:val="70A3306D"/>
    <w:rsid w:val="72C74397"/>
    <w:rsid w:val="74BC38CC"/>
    <w:rsid w:val="74F334CC"/>
    <w:rsid w:val="75042C99"/>
    <w:rsid w:val="7674026E"/>
    <w:rsid w:val="77831315"/>
    <w:rsid w:val="79A0386F"/>
    <w:rsid w:val="79F14910"/>
    <w:rsid w:val="7A131983"/>
    <w:rsid w:val="7A340CDB"/>
    <w:rsid w:val="7A346F1C"/>
    <w:rsid w:val="7C9E12E8"/>
    <w:rsid w:val="7E142C15"/>
    <w:rsid w:val="7E32037E"/>
    <w:rsid w:val="7EB5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qFormat/>
    <w:uiPriority w:val="99"/>
    <w:pPr>
      <w:spacing w:after="0"/>
    </w:pPr>
    <w:rPr>
      <w:sz w:val="18"/>
      <w:szCs w:val="18"/>
    </w:rPr>
  </w:style>
  <w:style w:type="table" w:styleId="4">
    <w:name w:val="Table Grid"/>
    <w:basedOn w:val="3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1061</Words>
  <Characters>1097</Characters>
  <Lines>0</Lines>
  <Paragraphs>0</Paragraphs>
  <TotalTime>12</TotalTime>
  <ScaleCrop>false</ScaleCrop>
  <LinksUpToDate>false</LinksUpToDate>
  <CharactersWithSpaces>1334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××××</cp:lastModifiedBy>
  <cp:lastPrinted>2022-07-30T07:11:00Z</cp:lastPrinted>
  <dcterms:modified xsi:type="dcterms:W3CDTF">2022-09-04T11:44:45Z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B03D36FE8A7143C89ECE65F358003607</vt:lpwstr>
  </property>
</Properties>
</file>